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S教科書体" w:cs="HGS教科書体" w:eastAsia="HGS教科書体" w:hAnsi="HGS教科書体"/>
          <w:b w:val="0"/>
          <w:i w:val="0"/>
          <w:smallCaps w:val="0"/>
          <w:strike w:val="0"/>
          <w:color w:val="000000"/>
          <w:sz w:val="36"/>
          <w:szCs w:val="36"/>
          <w:u w:val="none"/>
          <w:shd w:fill="auto" w:val="clear"/>
          <w:vertAlign w:val="baseline"/>
        </w:rPr>
      </w:pPr>
      <w:r w:rsidDel="00000000" w:rsidR="00000000" w:rsidRPr="00000000">
        <w:rPr>
          <w:rFonts w:ascii="HGS教科書体" w:cs="HGS教科書体" w:eastAsia="HGS教科書体" w:hAnsi="HGS教科書体"/>
          <w:b w:val="1"/>
          <w:i w:val="0"/>
          <w:smallCaps w:val="0"/>
          <w:strike w:val="0"/>
          <w:color w:val="000000"/>
          <w:sz w:val="36"/>
          <w:szCs w:val="36"/>
          <w:u w:val="none"/>
          <w:shd w:fill="auto" w:val="clear"/>
          <w:vertAlign w:val="baseline"/>
          <w:rtl w:val="0"/>
        </w:rPr>
        <w:t xml:space="preserve">誓 約 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S教科書体" w:cs="HGS教科書体" w:eastAsia="HGS教科書体" w:hAnsi="HGS教科書体"/>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S教科書体" w:cs="HGS教科書体" w:eastAsia="HGS教科書体" w:hAnsi="HGS教科書体"/>
          <w:b w:val="0"/>
          <w:i w:val="0"/>
          <w:smallCaps w:val="0"/>
          <w:strike w:val="0"/>
          <w:color w:val="000000"/>
          <w:sz w:val="28"/>
          <w:szCs w:val="28"/>
          <w:u w:val="single"/>
          <w:shd w:fill="auto" w:val="clear"/>
          <w:vertAlign w:val="baseline"/>
        </w:rPr>
      </w:pPr>
      <w:r w:rsidDel="00000000" w:rsidR="00000000" w:rsidRPr="00000000">
        <w:rPr>
          <w:rFonts w:ascii="HGS教科書体" w:cs="HGS教科書体" w:eastAsia="HGS教科書体" w:hAnsi="HGS教科書体"/>
          <w:b w:val="0"/>
          <w:i w:val="0"/>
          <w:smallCaps w:val="0"/>
          <w:strike w:val="0"/>
          <w:color w:val="000000"/>
          <w:sz w:val="28"/>
          <w:szCs w:val="28"/>
          <w:u w:val="single"/>
          <w:shd w:fill="auto" w:val="clear"/>
          <w:vertAlign w:val="baseline"/>
          <w:rtl w:val="0"/>
        </w:rPr>
        <w:t xml:space="preserve">新潟青陵大学大学院臨床心理センター長 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S教科書体" w:cs="HGS教科書体" w:eastAsia="HGS教科書体" w:hAnsi="HGS教科書体"/>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GS教科書体" w:cs="HGS教科書体" w:eastAsia="HGS教科書体" w:hAnsi="HGS教科書体"/>
          <w:b w:val="0"/>
          <w:i w:val="0"/>
          <w:smallCaps w:val="0"/>
          <w:strike w:val="0"/>
          <w:color w:val="000000"/>
          <w:sz w:val="24"/>
          <w:szCs w:val="24"/>
          <w:u w:val="none"/>
          <w:shd w:fill="auto" w:val="clear"/>
          <w:vertAlign w:val="baseline"/>
        </w:rPr>
      </w:pPr>
      <w:r w:rsidDel="00000000" w:rsidR="00000000" w:rsidRPr="00000000">
        <w:rPr>
          <w:rFonts w:ascii="HGS教科書体" w:cs="HGS教科書体" w:eastAsia="HGS教科書体" w:hAnsi="HGS教科書体"/>
          <w:b w:val="0"/>
          <w:i w:val="0"/>
          <w:smallCaps w:val="0"/>
          <w:strike w:val="0"/>
          <w:color w:val="000000"/>
          <w:sz w:val="24"/>
          <w:szCs w:val="24"/>
          <w:u w:val="none"/>
          <w:shd w:fill="auto" w:val="clear"/>
          <w:vertAlign w:val="baseline"/>
          <w:rtl w:val="0"/>
        </w:rPr>
        <w:t xml:space="preserve">私は、新潟青陵大学大学院臨床心理センター研修員として、臨床心理センターにおいて研修を行うにあたり、以下の事項を遵守することを誓います。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１．会議及び研修を通して知り得た個人の秘密に関する事項については、研修員登録期間はもとより、登録</w:t>
      </w:r>
      <w:r w:rsidDel="00000000" w:rsidR="00000000" w:rsidRPr="00000000">
        <w:rPr>
          <w:sz w:val="22"/>
          <w:szCs w:val="22"/>
          <w:rtl w:val="0"/>
        </w:rPr>
        <w:t xml:space="preserve">期間</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終了後においても一切守秘いたします。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２．臨床</w:t>
      </w:r>
      <w:r w:rsidDel="00000000" w:rsidR="00000000" w:rsidRPr="00000000">
        <w:rPr>
          <w:sz w:val="22"/>
          <w:szCs w:val="22"/>
          <w:rtl w:val="0"/>
        </w:rPr>
        <w:t xml:space="preserve">心理センター</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においては、</w:t>
      </w:r>
      <w:r w:rsidDel="00000000" w:rsidR="00000000" w:rsidRPr="00000000">
        <w:rPr>
          <w:sz w:val="22"/>
          <w:szCs w:val="22"/>
          <w:rtl w:val="0"/>
        </w:rPr>
        <w:t xml:space="preserve">センター</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長及び</w:t>
      </w:r>
      <w:r w:rsidDel="00000000" w:rsidR="00000000" w:rsidRPr="00000000">
        <w:rPr>
          <w:sz w:val="22"/>
          <w:szCs w:val="22"/>
          <w:rtl w:val="0"/>
        </w:rPr>
        <w:t xml:space="preserve">スーパーヴァイザー</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の指導のもとに研修を行い、</w:t>
      </w:r>
      <w:r w:rsidDel="00000000" w:rsidR="00000000" w:rsidRPr="00000000">
        <w:rPr>
          <w:sz w:val="22"/>
          <w:szCs w:val="22"/>
          <w:rtl w:val="0"/>
        </w:rPr>
        <w:t xml:space="preserve">臨床心理センター</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の諸規則を遵守します。また、研修員として不適切と判断される行為を行った場合には、研修</w:t>
      </w:r>
      <w:r w:rsidDel="00000000" w:rsidR="00000000" w:rsidRPr="00000000">
        <w:rPr>
          <w:sz w:val="22"/>
          <w:szCs w:val="22"/>
          <w:rtl w:val="0"/>
        </w:rPr>
        <w:t xml:space="preserve">員登録取り消しとなることに同意します。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３．研修</w:t>
      </w:r>
      <w:r w:rsidDel="00000000" w:rsidR="00000000" w:rsidRPr="00000000">
        <w:rPr>
          <w:sz w:val="22"/>
          <w:szCs w:val="22"/>
          <w:rtl w:val="0"/>
        </w:rPr>
        <w:t xml:space="preserve">において</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は、社会に開かれた臨床心理センターのスタッフの一員としての自覚を常に忘れず、相談業務が滞りなく行われるように協力します。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 w:right="0" w:hanging="4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４．相談業務にあたっては、来談者の利益を一番に考えます。来談者にとって適切な態度・服装や言葉遣いなどに配慮し、来談者との信頼関係を築くために努力を惜しみません。</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S教科書体" w:cs="HGS教科書体" w:eastAsia="HGS教科書体" w:hAnsi="HGS教科書体"/>
          <w:b w:val="0"/>
          <w:i w:val="0"/>
          <w:smallCaps w:val="0"/>
          <w:strike w:val="0"/>
          <w:color w:val="000000"/>
          <w:sz w:val="24"/>
          <w:szCs w:val="24"/>
          <w:u w:val="none"/>
          <w:shd w:fill="auto" w:val="clear"/>
          <w:vertAlign w:val="baseline"/>
        </w:rPr>
      </w:pPr>
      <w:r w:rsidDel="00000000" w:rsidR="00000000" w:rsidRPr="00000000">
        <w:rPr>
          <w:rFonts w:ascii="HGS教科書体" w:cs="HGS教科書体" w:eastAsia="HGS教科書体" w:hAnsi="HGS教科書体"/>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S教科書体" w:cs="HGS教科書体" w:eastAsia="HGS教科書体" w:hAnsi="HGS教科書体"/>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HGS教科書体" w:cs="HGS教科書体" w:eastAsia="HGS教科書体" w:hAnsi="HGS教科書体"/>
          <w:b w:val="0"/>
          <w:i w:val="0"/>
          <w:smallCaps w:val="0"/>
          <w:strike w:val="0"/>
          <w:color w:val="000000"/>
          <w:sz w:val="24"/>
          <w:szCs w:val="24"/>
          <w:u w:val="none"/>
          <w:shd w:fill="auto" w:val="clear"/>
          <w:vertAlign w:val="baseline"/>
          <w:rtl w:val="0"/>
        </w:rPr>
        <w:t xml:space="preserve">氏名　</w:t>
        <w:tab/>
        <w:tab/>
        <w:tab/>
        <w:tab/>
        <w:t xml:space="preserve">印</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GS教科書体"/>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コメント参照">
    <w:name w:val="コメント参照"/>
    <w:next w:val="コメント参照"/>
    <w:autoRedefine w:val="0"/>
    <w:hidden w:val="0"/>
    <w:qFormat w:val="1"/>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1"/>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1"/>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6Sh4cGIFoEYToocFDgzHAWwoyA==">CgMxLjA4AHIhMTRaYnVHdmpCRFpmSk84cTlBdjBqRE92V1VmQ3ZfUURK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2024-02-01T11:57:00Z</dcterms:created>
  <dc:creator>新潟青陵学園</dc:creator>
</cp:coreProperties>
</file>